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2"/>
          <w:szCs w:val="22"/>
          <w:lang w:eastAsia="en-US"/>
        </w:rPr>
      </w:pPr>
      <w:bookmarkStart w:id="0" w:name="_GoBack"/>
      <w:bookmarkEnd w:id="0"/>
      <w:r>
        <w:rPr>
          <w:rFonts w:ascii="LiberationSerif" w:hAnsi="LiberationSerif" w:cs="LiberationSerif"/>
          <w:color w:val="000000"/>
          <w:sz w:val="22"/>
          <w:szCs w:val="22"/>
          <w:lang w:eastAsia="en-US"/>
        </w:rPr>
        <w:t>PODER JUDICIÁRIO FEDERAL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2"/>
          <w:szCs w:val="22"/>
          <w:lang w:eastAsia="en-US"/>
        </w:rPr>
      </w:pPr>
      <w:r>
        <w:rPr>
          <w:rFonts w:ascii="LiberationSerif" w:hAnsi="LiberationSerif" w:cs="LiberationSerif"/>
          <w:color w:val="000000"/>
          <w:sz w:val="22"/>
          <w:szCs w:val="22"/>
          <w:lang w:eastAsia="en-US"/>
        </w:rPr>
        <w:t>Justiça do Trabalho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2"/>
          <w:szCs w:val="22"/>
          <w:lang w:eastAsia="en-US"/>
        </w:rPr>
      </w:pPr>
      <w:r>
        <w:rPr>
          <w:rFonts w:ascii="LiberationSerif" w:hAnsi="LiberationSerif" w:cs="LiberationSerif"/>
          <w:color w:val="000000"/>
          <w:sz w:val="22"/>
          <w:szCs w:val="22"/>
          <w:lang w:eastAsia="en-US"/>
        </w:rPr>
        <w:t>TRIBUNAL REGIONAL DO TRABALHO DA 2ª REGIÃO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4ª TURMA PROCESSO TRT/SP N</w:t>
      </w:r>
      <w:r>
        <w:rPr>
          <w:rFonts w:ascii="LiberationSerif-Bold" w:hAnsi="LiberationSerif-Bold" w:cs="LiberationSerif-Bold"/>
          <w:b/>
          <w:bCs/>
          <w:color w:val="000000"/>
          <w:sz w:val="16"/>
          <w:szCs w:val="16"/>
          <w:lang w:eastAsia="en-US"/>
        </w:rPr>
        <w:t>O</w:t>
      </w: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: 00005849720125020444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RECURSO: AGRAVO DE INSTRUMENTO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AGRAVANTE: JOSÉ ANSELMO PEREIRA DE JESUS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AGRAVADO: TRANSCONTAINER BRASIL TRANSPORTES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LTDA.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ORIGEM: 4</w:t>
      </w:r>
      <w:r>
        <w:rPr>
          <w:rFonts w:ascii="LiberationSerif-Bold" w:hAnsi="LiberationSerif-Bold" w:cs="LiberationSerif-Bold"/>
          <w:b/>
          <w:bCs/>
          <w:color w:val="000000"/>
          <w:sz w:val="16"/>
          <w:szCs w:val="16"/>
          <w:lang w:eastAsia="en-US"/>
        </w:rPr>
        <w:t xml:space="preserve">a </w:t>
      </w: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VT DE SANTOS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lang w:eastAsia="en-US"/>
        </w:rPr>
        <w:t>EMENTA: MOTORISTA DE CAMINHÃO. NORMA COLETIVA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lang w:eastAsia="en-US"/>
        </w:rPr>
        <w:t>PREVENDO PAGAMENTO DE 60 HORAS EXTRAS FIXAS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lang w:eastAsia="en-US"/>
        </w:rPr>
        <w:t>MENSAIS, DESOBRIGANDO A EMPREGADORA DO</w:t>
      </w:r>
    </w:p>
    <w:p w:rsidR="00E21F0E" w:rsidRDefault="00E21F0E" w:rsidP="00694ED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lang w:eastAsia="en-US"/>
        </w:rPr>
        <w:t xml:space="preserve">CONTROLE DE JORNADA. EFICÁCIA RELATIVA. 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  <w:lang w:eastAsia="en-US"/>
        </w:rPr>
      </w:pPr>
      <w:r>
        <w:rPr>
          <w:rFonts w:ascii="Arial" w:hAnsi="Arial" w:cs="Arial"/>
          <w:color w:val="000000"/>
          <w:sz w:val="14"/>
          <w:szCs w:val="14"/>
          <w:lang w:eastAsia="en-US"/>
        </w:rPr>
        <w:t>Disponibilização e verificação de autenticidade no site www.trtsp.jus.br. Código do documento: 451977; data da assinatura: 04/12/2012, 02:59 PM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2"/>
          <w:szCs w:val="22"/>
          <w:lang w:eastAsia="en-US"/>
        </w:rPr>
      </w:pPr>
      <w:r>
        <w:rPr>
          <w:rFonts w:ascii="LiberationSerif" w:hAnsi="LiberationSerif" w:cs="LiberationSerif"/>
          <w:color w:val="000000"/>
          <w:sz w:val="22"/>
          <w:szCs w:val="22"/>
          <w:lang w:eastAsia="en-US"/>
        </w:rPr>
        <w:t>PODER JUDICIÁRIO FEDERAL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2"/>
          <w:szCs w:val="22"/>
          <w:lang w:eastAsia="en-US"/>
        </w:rPr>
      </w:pPr>
      <w:r>
        <w:rPr>
          <w:rFonts w:ascii="LiberationSerif" w:hAnsi="LiberationSerif" w:cs="LiberationSerif"/>
          <w:color w:val="000000"/>
          <w:sz w:val="22"/>
          <w:szCs w:val="22"/>
          <w:lang w:eastAsia="en-US"/>
        </w:rPr>
        <w:t>Justiça do Trabalho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2"/>
          <w:szCs w:val="22"/>
          <w:lang w:eastAsia="en-US"/>
        </w:rPr>
      </w:pPr>
      <w:r>
        <w:rPr>
          <w:rFonts w:ascii="LiberationSerif" w:hAnsi="LiberationSerif" w:cs="LiberationSerif"/>
          <w:color w:val="000000"/>
          <w:sz w:val="22"/>
          <w:szCs w:val="22"/>
          <w:lang w:eastAsia="en-US"/>
        </w:rPr>
        <w:t>TRIBUNAL REGIONAL DO TRABALHO DA 2ª REGIÃO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DAS HORAS EXTRAS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Pugna o autor pela condenação em horas extras e reflexos, sob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alegação</w:t>
      </w:r>
      <w:proofErr w:type="gramEnd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 xml:space="preserve"> de que era possível o controle de jornada de trabalho, como</w:t>
      </w:r>
      <w:r w:rsidR="00694EDF">
        <w:rPr>
          <w:rFonts w:ascii="LiberationSerif" w:hAnsi="LiberationSerif" w:cs="LiberationSerif"/>
          <w:color w:val="000000"/>
          <w:sz w:val="28"/>
          <w:szCs w:val="28"/>
          <w:lang w:eastAsia="en-US"/>
        </w:rPr>
        <w:t xml:space="preserve"> </w:t>
      </w:r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motorista de caminhão.</w:t>
      </w:r>
    </w:p>
    <w:p w:rsidR="00EE153C" w:rsidRDefault="00EE153C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</w:p>
    <w:p w:rsidR="00EE153C" w:rsidRDefault="00EE153C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...............................................................................................</w:t>
      </w:r>
    </w:p>
    <w:p w:rsidR="00E21F0E" w:rsidRDefault="00694EDF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r>
        <w:rPr>
          <w:rFonts w:ascii="LiberationSerif" w:hAnsi="LiberationSerif" w:cs="LiberationSerif"/>
          <w:color w:val="000000"/>
          <w:lang w:eastAsia="en-US"/>
        </w:rPr>
        <w:t xml:space="preserve"> </w:t>
      </w:r>
      <w:r w:rsidR="00E21F0E">
        <w:rPr>
          <w:rFonts w:ascii="LiberationSerif" w:hAnsi="LiberationSerif" w:cs="LiberationSerif"/>
          <w:color w:val="000000"/>
          <w:lang w:eastAsia="en-US"/>
        </w:rPr>
        <w:t>“</w:t>
      </w:r>
      <w:r w:rsidR="00E21F0E">
        <w:rPr>
          <w:rFonts w:ascii="LiberationSerif-Bold" w:hAnsi="LiberationSerif-Bold" w:cs="LiberationSerif-Bold"/>
          <w:b/>
          <w:bCs/>
          <w:color w:val="000000"/>
          <w:lang w:eastAsia="en-US"/>
        </w:rPr>
        <w:t>Primeira testemunha do reclamante</w:t>
      </w:r>
      <w:r w:rsidR="00E21F0E">
        <w:rPr>
          <w:rFonts w:ascii="LiberationSerif" w:hAnsi="LiberationSerif" w:cs="LiberationSerif"/>
          <w:color w:val="000000"/>
          <w:lang w:eastAsia="en-US"/>
        </w:rPr>
        <w:t>: Alberto Wagner Lessa dos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r>
        <w:rPr>
          <w:rFonts w:ascii="LiberationSerif" w:hAnsi="LiberationSerif" w:cs="LiberationSerif"/>
          <w:color w:val="000000"/>
          <w:lang w:eastAsia="en-US"/>
        </w:rPr>
        <w:t>Santos, identidade nº 182703836, divorciado(a), nascido em 01/02/1963,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spellStart"/>
      <w:proofErr w:type="gramStart"/>
      <w:r>
        <w:rPr>
          <w:rFonts w:ascii="LiberationSerif" w:hAnsi="LiberationSerif" w:cs="LiberationSerif"/>
          <w:color w:val="000000"/>
          <w:lang w:eastAsia="en-US"/>
        </w:rPr>
        <w:t>autonomo</w:t>
      </w:r>
      <w:proofErr w:type="spellEnd"/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, residente e domiciliado(a) na </w:t>
      </w:r>
      <w:proofErr w:type="spellStart"/>
      <w:r>
        <w:rPr>
          <w:rFonts w:ascii="LiberationSerif" w:hAnsi="LiberationSerif" w:cs="LiberationSerif"/>
          <w:color w:val="000000"/>
          <w:lang w:eastAsia="en-US"/>
        </w:rPr>
        <w:t>Av</w:t>
      </w:r>
      <w:proofErr w:type="spellEnd"/>
      <w:r>
        <w:rPr>
          <w:rFonts w:ascii="LiberationSerif" w:hAnsi="LiberationSerif" w:cs="LiberationSerif"/>
          <w:color w:val="000000"/>
          <w:lang w:eastAsia="en-US"/>
        </w:rPr>
        <w:t xml:space="preserve"> </w:t>
      </w:r>
      <w:proofErr w:type="spellStart"/>
      <w:r>
        <w:rPr>
          <w:rFonts w:ascii="LiberationSerif" w:hAnsi="LiberationSerif" w:cs="LiberationSerif"/>
          <w:color w:val="000000"/>
          <w:lang w:eastAsia="en-US"/>
        </w:rPr>
        <w:t>Sen</w:t>
      </w:r>
      <w:proofErr w:type="spellEnd"/>
      <w:r>
        <w:rPr>
          <w:rFonts w:ascii="LiberationSerif" w:hAnsi="LiberationSerif" w:cs="LiberationSerif"/>
          <w:color w:val="000000"/>
          <w:lang w:eastAsia="en-US"/>
        </w:rPr>
        <w:t xml:space="preserve"> </w:t>
      </w:r>
      <w:proofErr w:type="spellStart"/>
      <w:r>
        <w:rPr>
          <w:rFonts w:ascii="LiberationSerif" w:hAnsi="LiberationSerif" w:cs="LiberationSerif"/>
          <w:color w:val="000000"/>
          <w:lang w:eastAsia="en-US"/>
        </w:rPr>
        <w:t>Feijo</w:t>
      </w:r>
      <w:proofErr w:type="spellEnd"/>
      <w:r>
        <w:rPr>
          <w:rFonts w:ascii="LiberationSerif" w:hAnsi="LiberationSerif" w:cs="LiberationSerif"/>
          <w:color w:val="000000"/>
          <w:lang w:eastAsia="en-US"/>
        </w:rPr>
        <w:t>, 703 casa 01 -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r>
        <w:rPr>
          <w:rFonts w:ascii="LiberationSerif" w:hAnsi="LiberationSerif" w:cs="LiberationSerif"/>
          <w:color w:val="000000"/>
          <w:lang w:eastAsia="en-US"/>
        </w:rPr>
        <w:t xml:space="preserve">Santos. Advertida e compromissada. </w:t>
      </w:r>
      <w:r>
        <w:rPr>
          <w:rFonts w:ascii="LiberationSerif-Bold" w:hAnsi="LiberationSerif-Bold" w:cs="LiberationSerif-Bold"/>
          <w:b/>
          <w:bCs/>
          <w:color w:val="000000"/>
          <w:lang w:eastAsia="en-US"/>
        </w:rPr>
        <w:t xml:space="preserve">Depoimento: </w:t>
      </w:r>
      <w:r>
        <w:rPr>
          <w:rFonts w:ascii="LiberationSerif" w:hAnsi="LiberationSerif" w:cs="LiberationSerif"/>
          <w:color w:val="000000"/>
          <w:lang w:eastAsia="en-US"/>
        </w:rPr>
        <w:t>"trabalhou na ré de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r>
        <w:rPr>
          <w:rFonts w:ascii="LiberationSerif" w:hAnsi="LiberationSerif" w:cs="LiberationSerif"/>
          <w:color w:val="000000"/>
          <w:lang w:eastAsia="en-US"/>
        </w:rPr>
        <w:t>1986 a janeiro de 2011, como agente operacional, controlando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carregamentos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, descargas, toda a logística do transporte; atuava das 07h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às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18h, na média, de segunda a sexta-feira; raramente nos sábados;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domingos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e feriados folgados; o reclamante viajava mais a São Paulo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r>
        <w:rPr>
          <w:rFonts w:ascii="LiberationSerif" w:hAnsi="LiberationSerif" w:cs="LiberationSerif"/>
          <w:color w:val="000000"/>
          <w:lang w:eastAsia="en-US"/>
        </w:rPr>
        <w:t>(Capital), Guarulhos e às vezes Salto; a SP, 75km; Guarulhos, 100km;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r>
        <w:rPr>
          <w:rFonts w:ascii="LiberationSerif" w:hAnsi="LiberationSerif" w:cs="LiberationSerif"/>
          <w:color w:val="000000"/>
          <w:lang w:eastAsia="en-US"/>
        </w:rPr>
        <w:t xml:space="preserve">Salto, 150km; o </w:t>
      </w:r>
      <w:proofErr w:type="spellStart"/>
      <w:r>
        <w:rPr>
          <w:rFonts w:ascii="LiberationSerif" w:hAnsi="LiberationSerif" w:cs="LiberationSerif"/>
          <w:color w:val="000000"/>
          <w:lang w:eastAsia="en-US"/>
        </w:rPr>
        <w:t>dp</w:t>
      </w:r>
      <w:proofErr w:type="spellEnd"/>
      <w:r>
        <w:rPr>
          <w:rFonts w:ascii="LiberationSerif" w:hAnsi="LiberationSerif" w:cs="LiberationSerif"/>
          <w:color w:val="000000"/>
          <w:lang w:eastAsia="en-US"/>
        </w:rPr>
        <w:t xml:space="preserve"> recebia a documentação e fazia a programação da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entrega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de materiais dos clientes, sem horário definido para a saída, varia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0"/>
          <w:szCs w:val="20"/>
          <w:lang w:eastAsia="en-US"/>
        </w:rPr>
      </w:pPr>
      <w:r>
        <w:rPr>
          <w:rFonts w:ascii="LiberationSerif" w:hAnsi="LiberationSerif" w:cs="LiberationSerif"/>
          <w:color w:val="000000"/>
          <w:sz w:val="20"/>
          <w:szCs w:val="20"/>
          <w:lang w:eastAsia="en-US"/>
        </w:rPr>
        <w:t>9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de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terminal para terminal; às vezes, o terminal era mais movimentado, às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vezes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menos movimentado; o Motorista pegava a documentação e ia ao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terminal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, sem saber o horário que sairia; normalmente, pegava 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documentação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à noite, sendo levada pelo Conferente, ou na casa do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reclamante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, ou no ponto de apoio em </w:t>
      </w:r>
      <w:proofErr w:type="spellStart"/>
      <w:r>
        <w:rPr>
          <w:rFonts w:ascii="LiberationSerif" w:hAnsi="LiberationSerif" w:cs="LiberationSerif"/>
          <w:color w:val="000000"/>
          <w:lang w:eastAsia="en-US"/>
        </w:rPr>
        <w:t>S.Vicente</w:t>
      </w:r>
      <w:proofErr w:type="spellEnd"/>
      <w:r>
        <w:rPr>
          <w:rFonts w:ascii="LiberationSerif" w:hAnsi="LiberationSerif" w:cs="LiberationSerif"/>
          <w:color w:val="000000"/>
          <w:lang w:eastAsia="en-US"/>
        </w:rPr>
        <w:t xml:space="preserve">, ou no </w:t>
      </w:r>
      <w:proofErr w:type="spellStart"/>
      <w:r>
        <w:rPr>
          <w:rFonts w:ascii="LiberationSerif" w:hAnsi="LiberationSerif" w:cs="LiberationSerif"/>
          <w:color w:val="000000"/>
          <w:lang w:eastAsia="en-US"/>
        </w:rPr>
        <w:t>opróprio</w:t>
      </w:r>
      <w:proofErr w:type="spellEnd"/>
      <w:r>
        <w:rPr>
          <w:rFonts w:ascii="LiberationSerif" w:hAnsi="LiberationSerif" w:cs="LiberationSerif"/>
          <w:color w:val="000000"/>
          <w:lang w:eastAsia="en-US"/>
        </w:rPr>
        <w:t xml:space="preserve"> terminal,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tal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se dando das 18h e 21h; geralmente, o autor carregava à noite; melhor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esclarecendo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, era igual, tanto à noite, como de dia; geralmente, dava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entrada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por volta das 23h quando saía à noite; e, pela manhã, entre 06h 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r>
        <w:rPr>
          <w:rFonts w:ascii="LiberationSerif" w:hAnsi="LiberationSerif" w:cs="LiberationSerif"/>
          <w:color w:val="000000"/>
          <w:lang w:eastAsia="en-US"/>
        </w:rPr>
        <w:t>08h, quando os terminais já estavam funcionando; se carregasse à noite,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empreenderia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viagem na madrugada ou no dia seguinte; o autor avisava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por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meio de rádio Nextel ao depoente, no dia seguinte, dizendo que saíra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na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madrugada, ou não; o caminhão do reclamante tinha rastreador 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tacógrafo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; os terminais confirmavam o agendamento por e-mail à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reclamada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; há documentação dos horários de entrada e saída do terminal,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lastRenderedPageBreak/>
        <w:t>podendo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citar Santos Brasil e </w:t>
      </w:r>
      <w:proofErr w:type="spellStart"/>
      <w:r>
        <w:rPr>
          <w:rFonts w:ascii="LiberationSerif" w:hAnsi="LiberationSerif" w:cs="LiberationSerif"/>
          <w:color w:val="000000"/>
          <w:lang w:eastAsia="en-US"/>
        </w:rPr>
        <w:t>Marimex</w:t>
      </w:r>
      <w:proofErr w:type="spellEnd"/>
      <w:r>
        <w:rPr>
          <w:rFonts w:ascii="LiberationSerif" w:hAnsi="LiberationSerif" w:cs="LiberationSerif"/>
          <w:color w:val="000000"/>
          <w:lang w:eastAsia="en-US"/>
        </w:rPr>
        <w:t>; o autor atuou nesses dois, mas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também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se ativou em outros terminais menores; exibido o documento de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r>
        <w:rPr>
          <w:rFonts w:ascii="LiberationSerif" w:hAnsi="LiberationSerif" w:cs="LiberationSerif"/>
          <w:color w:val="000000"/>
          <w:lang w:eastAsia="en-US"/>
        </w:rPr>
        <w:t>fl. 41, diz que se trata do documento mencionado; o reclamante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reportava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-se ao depoente ou ao Sr. Enzo, proprietário, mediante rádio, se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tivesse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algum problema na estrada; dependendo da viagem, falavam-se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de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1 a 3 vezes por dia, se tudo corresse bem; caso contrário, poderiam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falar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-se até por 10 vezes via rádio; contata o autor se houvesse atraso,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dizendo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que o cliente estava "cobrando"; o guarda da portaria registrava 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hora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de chegada, internamente, nada entregando ao autor por escrito; na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maioria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das vezes, o autor trazia o documento de fl. 41, especialmente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quando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havia atraso; na época do autor, havia 13 Motoristas na ré; 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reclamante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, se saísse às 05h, poderia retornar tanto ao meio dia, como às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r>
        <w:rPr>
          <w:rFonts w:ascii="LiberationSerif" w:hAnsi="LiberationSerif" w:cs="LiberationSerif"/>
          <w:color w:val="000000"/>
          <w:lang w:eastAsia="en-US"/>
        </w:rPr>
        <w:t>23h, dependendo do cliente e da descarga; dependendo do movimento, 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autor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poderia ou não fazer outra viagem, se chegasse, por exemplo, ao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meio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-dia; não havia uma fiscalização de horários de início e término da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jornada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>, apenas um controle, para saber se havia carregado e saído, se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lang w:eastAsia="en-US"/>
        </w:rPr>
        <w:t>tudo</w:t>
      </w:r>
      <w:proofErr w:type="gramEnd"/>
      <w:r>
        <w:rPr>
          <w:rFonts w:ascii="LiberationSerif" w:hAnsi="LiberationSerif" w:cs="LiberationSerif"/>
          <w:color w:val="000000"/>
          <w:lang w:eastAsia="en-US"/>
        </w:rPr>
        <w:t xml:space="preserve"> correra bem etc., para que informassem ao clientes. Nada mais”</w:t>
      </w:r>
    </w:p>
    <w:p w:rsidR="00EE153C" w:rsidRDefault="00EE153C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</w:p>
    <w:p w:rsidR="00EE153C" w:rsidRDefault="00EE153C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r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..........................................................................................................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O depoimento acima transcrito demonstra que a ré utilizava-se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de</w:t>
      </w:r>
      <w:proofErr w:type="gramEnd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sistema de Tacógrafo, rastreamento via satélite, rádio Nextel, além disso,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havia</w:t>
      </w:r>
      <w:proofErr w:type="gramEnd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controle escrito de entrada e saída dos caminhões, o que confirma o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depoimento</w:t>
      </w:r>
      <w:proofErr w:type="gramEnd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prestado pelo autor nestes autos, à fl.79, ao informar que </w:t>
      </w:r>
      <w:r w:rsidRPr="00E21F0E"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  <w:t>“os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  <w:t>horários</w:t>
      </w:r>
      <w:proofErr w:type="gramEnd"/>
      <w:r w:rsidRPr="00E21F0E"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  <w:t xml:space="preserve"> das viagens eram marcados numa caderneta onde anotava os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  <w:t>horários</w:t>
      </w:r>
      <w:proofErr w:type="gramEnd"/>
      <w:r w:rsidRPr="00E21F0E"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  <w:t xml:space="preserve"> das viagens, sendo que um desses documentos ficava com o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  <w:t>depoente</w:t>
      </w:r>
      <w:proofErr w:type="gramEnd"/>
      <w:r w:rsidRPr="00E21F0E"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  <w:t xml:space="preserve"> e o outro entregava para a empresa”.</w:t>
      </w:r>
    </w:p>
    <w:p w:rsidR="00E21F0E" w:rsidRPr="00E21F0E" w:rsidRDefault="006E1BF6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2"/>
          <w:szCs w:val="22"/>
          <w:highlight w:val="yellow"/>
          <w:lang w:eastAsia="en-US"/>
        </w:rPr>
      </w:pPr>
      <w:r>
        <w:rPr>
          <w:rFonts w:ascii="LiberationSerif" w:hAnsi="LiberationSerif" w:cs="LiberationSerif"/>
          <w:color w:val="000000"/>
          <w:sz w:val="22"/>
          <w:szCs w:val="22"/>
          <w:highlight w:val="yellow"/>
          <w:lang w:eastAsia="en-US"/>
        </w:rPr>
        <w:t>..........................................................................................................................................</w:t>
      </w:r>
      <w:r w:rsidR="00E21F0E" w:rsidRPr="00E21F0E">
        <w:rPr>
          <w:rFonts w:ascii="LiberationSerif" w:hAnsi="LiberationSerif" w:cs="LiberationSerif"/>
          <w:color w:val="000000"/>
          <w:sz w:val="22"/>
          <w:szCs w:val="22"/>
          <w:highlight w:val="yellow"/>
          <w:lang w:eastAsia="en-US"/>
        </w:rPr>
        <w:t>TRIBUNAL REGIONAL DO TRABALHO DA 2ª REGIÃO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A prova, assim, demonstrou a possibilidade de controle de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jornada</w:t>
      </w:r>
      <w:proofErr w:type="gramEnd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do autor, não se compatibilizando a hipótese com o teor do art.62, I,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da</w:t>
      </w:r>
      <w:proofErr w:type="gramEnd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CLT, portanto.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Ressalte-se que o rastreamento de veículos via satélite trata-se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de</w:t>
      </w:r>
      <w:proofErr w:type="gramEnd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modalidade de tecnologia inovadora que vem sendo amplamente utilizada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nos</w:t>
      </w:r>
      <w:proofErr w:type="gramEnd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segmentos de transportes com a finalidade de proteção ao patrimônio,</w:t>
      </w:r>
    </w:p>
    <w:p w:rsidR="00E21F0E" w:rsidRP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com</w:t>
      </w:r>
      <w:proofErr w:type="gramEnd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a localização do veículo em qualquer ponto em que se encontre, através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32"/>
          <w:szCs w:val="32"/>
          <w:highlight w:val="yellow"/>
          <w:u w:val="single"/>
          <w:lang w:eastAsia="en-US"/>
        </w:rPr>
      </w:pPr>
      <w:proofErr w:type="gramStart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de</w:t>
      </w:r>
      <w:proofErr w:type="gramEnd"/>
      <w:r w:rsidRPr="00E21F0E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satélite</w:t>
      </w:r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u w:val="single"/>
          <w:lang w:eastAsia="en-US"/>
        </w:rPr>
        <w:t xml:space="preserve">. </w:t>
      </w:r>
      <w:r w:rsidRPr="00EE153C">
        <w:rPr>
          <w:rFonts w:ascii="LiberationSerif" w:hAnsi="LiberationSerif" w:cs="LiberationSerif"/>
          <w:color w:val="000000"/>
          <w:sz w:val="32"/>
          <w:szCs w:val="32"/>
          <w:highlight w:val="yellow"/>
          <w:u w:val="single"/>
          <w:lang w:eastAsia="en-US"/>
        </w:rPr>
        <w:t>Nada impede que essa tecnologia tenha seu potencial útil ampliado</w:t>
      </w:r>
    </w:p>
    <w:p w:rsidR="00E21F0E" w:rsidRPr="006E1BF6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32"/>
          <w:szCs w:val="32"/>
          <w:highlight w:val="yellow"/>
          <w:lang w:eastAsia="en-US"/>
        </w:rPr>
      </w:pPr>
      <w:proofErr w:type="gramStart"/>
      <w:r w:rsidRPr="006E1BF6">
        <w:rPr>
          <w:rFonts w:ascii="LiberationSerif" w:hAnsi="LiberationSerif" w:cs="LiberationSerif"/>
          <w:color w:val="000000"/>
          <w:sz w:val="32"/>
          <w:szCs w:val="32"/>
          <w:highlight w:val="yellow"/>
          <w:lang w:eastAsia="en-US"/>
        </w:rPr>
        <w:lastRenderedPageBreak/>
        <w:t>para</w:t>
      </w:r>
      <w:proofErr w:type="gramEnd"/>
      <w:r w:rsidRPr="006E1BF6">
        <w:rPr>
          <w:rFonts w:ascii="LiberationSerif" w:hAnsi="LiberationSerif" w:cs="LiberationSerif"/>
          <w:color w:val="000000"/>
          <w:sz w:val="32"/>
          <w:szCs w:val="32"/>
          <w:highlight w:val="yellow"/>
          <w:lang w:eastAsia="en-US"/>
        </w:rPr>
        <w:t xml:space="preserve"> reconhecer a jornada de trabalho dos motoristas empregados que se</w:t>
      </w:r>
    </w:p>
    <w:p w:rsidR="00E21F0E" w:rsidRDefault="00E21F0E" w:rsidP="006E1BF6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gramStart"/>
      <w:r w:rsidRPr="006E1BF6">
        <w:rPr>
          <w:rFonts w:ascii="LiberationSerif" w:hAnsi="LiberationSerif" w:cs="LiberationSerif"/>
          <w:color w:val="000000"/>
          <w:sz w:val="32"/>
          <w:szCs w:val="32"/>
          <w:highlight w:val="yellow"/>
          <w:lang w:eastAsia="en-US"/>
        </w:rPr>
        <w:t>ativam</w:t>
      </w:r>
      <w:proofErr w:type="gramEnd"/>
      <w:r w:rsidRPr="006E1BF6">
        <w:rPr>
          <w:rFonts w:ascii="LiberationSerif" w:hAnsi="LiberationSerif" w:cs="LiberationSerif"/>
          <w:color w:val="000000"/>
          <w:sz w:val="32"/>
          <w:szCs w:val="32"/>
          <w:highlight w:val="yellow"/>
          <w:lang w:eastAsia="en-US"/>
        </w:rPr>
        <w:t xml:space="preserve"> no transporte de tais veículos monitorados</w:t>
      </w:r>
      <w:r w:rsidRPr="006E1BF6">
        <w:rPr>
          <w:rFonts w:ascii="LiberationSerif" w:hAnsi="LiberationSerif" w:cs="LiberationSerif"/>
          <w:color w:val="000000"/>
          <w:sz w:val="32"/>
          <w:szCs w:val="32"/>
          <w:lang w:eastAsia="en-US"/>
        </w:rPr>
        <w:t xml:space="preserve">, e que </w:t>
      </w:r>
    </w:p>
    <w:p w:rsidR="006E1BF6" w:rsidRDefault="006E1BF6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</w:pPr>
      <w:r>
        <w:rPr>
          <w:rFonts w:ascii="LiberationSerif-Bold" w:hAnsi="LiberationSerif-Bold" w:cs="LiberationSerif-Bold"/>
          <w:b/>
          <w:bCs/>
          <w:color w:val="000000"/>
          <w:sz w:val="28"/>
          <w:szCs w:val="28"/>
          <w:lang w:eastAsia="en-US"/>
        </w:rPr>
        <w:t>..................................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eastAsia="en-US"/>
        </w:rPr>
      </w:pPr>
      <w:r w:rsidRPr="00EE153C">
        <w:rPr>
          <w:rFonts w:ascii="Arial" w:hAnsi="Arial" w:cs="Arial"/>
          <w:bCs/>
          <w:color w:val="000000"/>
          <w:lang w:eastAsia="en-US"/>
        </w:rPr>
        <w:t xml:space="preserve">“De acordo com </w:t>
      </w:r>
      <w:proofErr w:type="spellStart"/>
      <w:r w:rsidRPr="00EE153C">
        <w:rPr>
          <w:rFonts w:ascii="Arial" w:hAnsi="Arial" w:cs="Arial"/>
          <w:bCs/>
          <w:color w:val="000000"/>
          <w:lang w:eastAsia="en-US"/>
        </w:rPr>
        <w:t>Nohara</w:t>
      </w:r>
      <w:proofErr w:type="spellEnd"/>
      <w:r w:rsidRPr="00EE153C">
        <w:rPr>
          <w:rFonts w:ascii="Arial" w:hAnsi="Arial" w:cs="Arial"/>
          <w:bCs/>
          <w:color w:val="000000"/>
          <w:lang w:eastAsia="en-US"/>
        </w:rPr>
        <w:t xml:space="preserve"> e </w:t>
      </w:r>
      <w:proofErr w:type="spellStart"/>
      <w:r w:rsidRPr="00EE153C">
        <w:rPr>
          <w:rFonts w:ascii="Arial" w:hAnsi="Arial" w:cs="Arial"/>
          <w:bCs/>
          <w:color w:val="000000"/>
          <w:lang w:eastAsia="en-US"/>
        </w:rPr>
        <w:t>Acevedo</w:t>
      </w:r>
      <w:proofErr w:type="spellEnd"/>
      <w:r w:rsidRPr="00EE153C">
        <w:rPr>
          <w:rFonts w:ascii="Arial" w:hAnsi="Arial" w:cs="Arial"/>
          <w:bCs/>
          <w:color w:val="000000"/>
          <w:lang w:eastAsia="en-US"/>
        </w:rPr>
        <w:t xml:space="preserve"> (2005), o sistema de</w:t>
      </w:r>
      <w:r w:rsidRPr="00EE153C">
        <w:rPr>
          <w:rFonts w:ascii="Arial" w:hAnsi="Arial" w:cs="Arial"/>
          <w:color w:val="000000"/>
          <w:lang w:eastAsia="en-US"/>
        </w:rPr>
        <w:t>11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bCs/>
          <w:color w:val="000000"/>
          <w:lang w:eastAsia="en-US"/>
        </w:rPr>
        <w:t>rastreamento</w:t>
      </w:r>
      <w:proofErr w:type="gramEnd"/>
      <w:r w:rsidRPr="00EE153C">
        <w:rPr>
          <w:rFonts w:ascii="Arial" w:hAnsi="Arial" w:cs="Arial"/>
          <w:bCs/>
          <w:color w:val="000000"/>
          <w:lang w:eastAsia="en-US"/>
        </w:rPr>
        <w:t xml:space="preserve"> de veículos é a tecnologia utilizada para controlar 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bCs/>
          <w:color w:val="000000"/>
          <w:lang w:eastAsia="en-US"/>
        </w:rPr>
        <w:t>movimentação</w:t>
      </w:r>
      <w:proofErr w:type="gramEnd"/>
      <w:r w:rsidRPr="00EE153C">
        <w:rPr>
          <w:rFonts w:ascii="Arial" w:hAnsi="Arial" w:cs="Arial"/>
          <w:bCs/>
          <w:color w:val="000000"/>
          <w:lang w:eastAsia="en-US"/>
        </w:rPr>
        <w:t xml:space="preserve"> dos veículos no transporte de cargas, visando a aumentar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bCs/>
          <w:color w:val="000000"/>
          <w:lang w:eastAsia="en-US"/>
        </w:rPr>
        <w:t>a</w:t>
      </w:r>
      <w:proofErr w:type="gramEnd"/>
      <w:r w:rsidRPr="00EE153C">
        <w:rPr>
          <w:rFonts w:ascii="Arial" w:hAnsi="Arial" w:cs="Arial"/>
          <w:bCs/>
          <w:color w:val="000000"/>
          <w:lang w:eastAsia="en-US"/>
        </w:rPr>
        <w:t xml:space="preserve"> segurança e a eficiência na utilização da frota. Em geral, cada veículo é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bCs/>
          <w:color w:val="000000"/>
          <w:lang w:eastAsia="en-US"/>
        </w:rPr>
        <w:t>equipado</w:t>
      </w:r>
      <w:proofErr w:type="gramEnd"/>
      <w:r w:rsidRPr="00EE153C">
        <w:rPr>
          <w:rFonts w:ascii="Arial" w:hAnsi="Arial" w:cs="Arial"/>
          <w:bCs/>
          <w:color w:val="000000"/>
          <w:lang w:eastAsia="en-US"/>
        </w:rPr>
        <w:t xml:space="preserve"> com um módulo eletrônico que inclui um receptor de GPS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r w:rsidRPr="00EE153C">
        <w:rPr>
          <w:rFonts w:ascii="Arial" w:hAnsi="Arial" w:cs="Arial"/>
          <w:bCs/>
          <w:color w:val="000000"/>
          <w:lang w:eastAsia="en-US"/>
        </w:rPr>
        <w:t>(</w:t>
      </w:r>
      <w:proofErr w:type="gramStart"/>
      <w:r w:rsidRPr="00EE153C">
        <w:rPr>
          <w:rFonts w:ascii="Arial" w:hAnsi="Arial" w:cs="Arial"/>
          <w:bCs/>
          <w:color w:val="000000"/>
          <w:lang w:eastAsia="en-US"/>
        </w:rPr>
        <w:t>global</w:t>
      </w:r>
      <w:proofErr w:type="gramEnd"/>
      <w:r w:rsidRPr="00EE153C">
        <w:rPr>
          <w:rFonts w:ascii="Arial" w:hAnsi="Arial" w:cs="Arial"/>
          <w:bCs/>
          <w:color w:val="000000"/>
          <w:lang w:eastAsia="en-US"/>
        </w:rPr>
        <w:t xml:space="preserve"> </w:t>
      </w:r>
      <w:proofErr w:type="spellStart"/>
      <w:r w:rsidRPr="00EE153C">
        <w:rPr>
          <w:rFonts w:ascii="Arial" w:hAnsi="Arial" w:cs="Arial"/>
          <w:bCs/>
          <w:color w:val="000000"/>
          <w:lang w:eastAsia="en-US"/>
        </w:rPr>
        <w:t>positioning</w:t>
      </w:r>
      <w:proofErr w:type="spellEnd"/>
      <w:r w:rsidR="00EE153C">
        <w:rPr>
          <w:rFonts w:ascii="Arial" w:hAnsi="Arial" w:cs="Arial"/>
          <w:bCs/>
          <w:color w:val="000000"/>
          <w:lang w:eastAsia="en-US"/>
        </w:rPr>
        <w:t xml:space="preserve"> </w:t>
      </w:r>
      <w:r w:rsidRPr="00EE153C">
        <w:rPr>
          <w:rFonts w:ascii="Arial" w:hAnsi="Arial" w:cs="Arial"/>
          <w:i/>
          <w:iCs/>
          <w:color w:val="000000"/>
          <w:lang w:eastAsia="en-US"/>
        </w:rPr>
        <w:t>system) e um dispositivo de comunicação, que permite a troca de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mensagens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entre os veículos e a central de controle. O GPS fornece os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meios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para determinar a latitude, a longitude, a altitude e a velocidade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do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veículo de forma precisa. Ele é utilizado em sistemas de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monitoramento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via satélite, fornecendo cobertura 24 horas por dia. 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precisão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do GPS em termos da determinação da localização pode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variar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>, dependendo da idade do equipamento, de dezenas de metros até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alguns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poucos centímetros (AKABANE e NUNES, 2004). De acordo com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os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autores, os sistemas GPS melhoram substancialmente os níveis de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confiabilidade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, de </w:t>
      </w:r>
      <w:proofErr w:type="spellStart"/>
      <w:r w:rsidRPr="00EE153C">
        <w:rPr>
          <w:rFonts w:ascii="Arial" w:hAnsi="Arial" w:cs="Arial"/>
          <w:i/>
          <w:iCs/>
          <w:color w:val="000000"/>
          <w:lang w:eastAsia="en-US"/>
        </w:rPr>
        <w:t>responsividade</w:t>
      </w:r>
      <w:proofErr w:type="spell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e de segurança de operações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logísticas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>, uma vez que permitem correção de rumo assim que detectado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qualquer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desvio da rota planejada. A reação a uma mudança de última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hora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nos planos pode ser implementada com custo mínimo, aumentando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a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flexibilidade do serviço. Além disso, o reconhecimento rápido de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padrões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anormais de movimentação de materiais pode evitar que um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erro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logístico simples se transforme em um problema de grandes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proofErr w:type="gramStart"/>
      <w:r w:rsidRPr="00EE153C">
        <w:rPr>
          <w:rFonts w:ascii="Arial" w:hAnsi="Arial" w:cs="Arial"/>
          <w:i/>
          <w:iCs/>
          <w:color w:val="000000"/>
          <w:lang w:eastAsia="en-US"/>
        </w:rPr>
        <w:t>proporções</w:t>
      </w:r>
      <w:proofErr w:type="gramEnd"/>
      <w:r w:rsidRPr="00EE153C">
        <w:rPr>
          <w:rFonts w:ascii="Arial" w:hAnsi="Arial" w:cs="Arial"/>
          <w:i/>
          <w:iCs/>
          <w:color w:val="000000"/>
          <w:lang w:eastAsia="en-US"/>
        </w:rPr>
        <w:t xml:space="preserve"> (CORRÊA et al., 2005).”</w:t>
      </w:r>
    </w:p>
    <w:p w:rsidR="00EE153C" w:rsidRDefault="00EE153C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</w:p>
    <w:p w:rsidR="00EE153C" w:rsidRPr="00EE153C" w:rsidRDefault="00EE153C" w:rsidP="00E21F0E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lang w:eastAsia="en-US"/>
        </w:rPr>
      </w:pPr>
      <w:r>
        <w:rPr>
          <w:rFonts w:ascii="Arial" w:hAnsi="Arial" w:cs="Arial"/>
          <w:i/>
          <w:iCs/>
          <w:color w:val="000000"/>
          <w:lang w:eastAsia="en-US"/>
        </w:rPr>
        <w:t>......................................................................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A finalidade do Direito é eminentemente social. Ele existe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para</w:t>
      </w:r>
      <w:proofErr w:type="gramEnd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 xml:space="preserve"> regular a convivência humana, e para tanto, deve estar atento às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mudanças</w:t>
      </w:r>
      <w:proofErr w:type="gramEnd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 xml:space="preserve"> sociais e à evolução tecnológica, considerando seu impacto junto às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relações</w:t>
      </w:r>
      <w:proofErr w:type="gramEnd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 xml:space="preserve"> entre os homens no seio da sociedade. Tanto o ramo automobilístico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quanto</w:t>
      </w:r>
      <w:proofErr w:type="gramEnd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 xml:space="preserve"> o ramo de transportes vêm se modernizando e incorporando novas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gramStart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tecnologias</w:t>
      </w:r>
      <w:proofErr w:type="gramEnd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 xml:space="preserve"> em prol de seus interesses negociais, da segurança operacional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spellStart"/>
      <w:proofErr w:type="gramStart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etc</w:t>
      </w:r>
      <w:proofErr w:type="spellEnd"/>
      <w:proofErr w:type="gramEnd"/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 xml:space="preserve">, como denota o artigo a seguir, extraído do retro citado </w:t>
      </w:r>
      <w:r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lang w:eastAsia="en-US"/>
        </w:rPr>
        <w:t>link</w:t>
      </w:r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>, o qual aponta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que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as operações de logística em transportes incluem ampla utilização das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tecnologias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de telefonia e rastreamento via satélite, que podem ser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apropriadas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para diversas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lastRenderedPageBreak/>
        <w:t>finalidades,http://www.revistatechnibus.com.br</w:t>
      </w: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/editorial/index.php?revista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=9:</w:t>
      </w:r>
    </w:p>
    <w:p w:rsidR="00EE153C" w:rsidRDefault="00EE153C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r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...................................................................................................................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Cada vez mais caminhões e ônibus conectados e localizados pela web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circulam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pelas rodovias e cidades do Brasil. Na rápida renovação da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frota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nacional, entra em circulação uma nova geração de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spellStart"/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veículos“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inteligentes</w:t>
      </w:r>
      <w:proofErr w:type="spell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” e com melhor desempenho ambiental. Satélites 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redes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de telefonia celular garantem a localização, o rastreamento e a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comunicação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do veículo com a base de monitoramento. Os movimentos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do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operador estão sob vigilância. O que não falta mais para os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transportadores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é informação. O desafio agora é usá-la da melhor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forma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.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A preocupação com segurança e proteção patrimonial tem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impulsionado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, no Brasil, a aquisição de equipamentos caros, como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rastreadores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e módulos de telemetria (tecnologia a medição, controle e a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comunicação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de informações), e também a compra de serviços de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telecomunicações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e gestão de risco que agora se converteram em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recursos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de logística e de gestão de frota. Os problemas de segurança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representaram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uma motivação de compra. Mas o uso da tecnologia é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muito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mais amplo. O que os fornecedores de serviços vendem hoje para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os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transportadores e </w:t>
      </w:r>
      <w:proofErr w:type="spell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frotistas</w:t>
      </w:r>
      <w:proofErr w:type="spell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são soluções. Buscam-se soluções de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conectividade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, monitoramento e gestão que atendam necessidades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</w:pPr>
      <w:proofErr w:type="spellStart"/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específi</w:t>
      </w:r>
      <w:proofErr w:type="spellEnd"/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</w:t>
      </w:r>
      <w:proofErr w:type="spell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cas</w:t>
      </w:r>
      <w:proofErr w:type="spell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de cada cliente e que representem um caminho de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lang w:eastAsia="en-US"/>
        </w:rPr>
      </w:pPr>
      <w:proofErr w:type="gramStart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>integração</w:t>
      </w:r>
      <w:proofErr w:type="gramEnd"/>
      <w:r w:rsidRPr="00694EDF">
        <w:rPr>
          <w:rFonts w:ascii="LiberationSerif-Italic" w:hAnsi="LiberationSerif-Italic" w:cs="LiberationSerif-Italic"/>
          <w:i/>
          <w:iCs/>
          <w:color w:val="000000"/>
          <w:highlight w:val="yellow"/>
          <w:lang w:eastAsia="en-US"/>
        </w:rPr>
        <w:t xml:space="preserve"> e controle das informações da frota.</w:t>
      </w:r>
    </w:p>
    <w:p w:rsidR="00E21F0E" w:rsidRDefault="00EE153C" w:rsidP="00E21F0E">
      <w:pPr>
        <w:autoSpaceDE w:val="0"/>
        <w:autoSpaceDN w:val="0"/>
        <w:adjustRightInd w:val="0"/>
        <w:jc w:val="both"/>
        <w:rPr>
          <w:rFonts w:ascii="LiberationSerif-Italic" w:hAnsi="LiberationSerif-Italic" w:cs="LiberationSerif-Italic"/>
          <w:i/>
          <w:iCs/>
          <w:color w:val="000000"/>
          <w:lang w:eastAsia="en-US"/>
        </w:rPr>
      </w:pPr>
      <w:r>
        <w:rPr>
          <w:rFonts w:ascii="LiberationSerif-Italic" w:hAnsi="LiberationSerif-Italic" w:cs="LiberationSerif-Italic"/>
          <w:i/>
          <w:iCs/>
          <w:color w:val="000000"/>
          <w:lang w:eastAsia="en-US"/>
        </w:rPr>
        <w:t xml:space="preserve"> </w:t>
      </w:r>
      <w:r w:rsidR="00E21F0E">
        <w:rPr>
          <w:rFonts w:ascii="LiberationSerif-Italic" w:hAnsi="LiberationSerif-Italic" w:cs="LiberationSerif-Italic"/>
          <w:i/>
          <w:iCs/>
          <w:color w:val="000000"/>
          <w:lang w:eastAsia="en-US"/>
        </w:rPr>
        <w:t>(...)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A aplicação dessas tecnologias não pode estar voltada apenas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aos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interesses negociais e em última </w:t>
      </w:r>
      <w:proofErr w:type="spellStart"/>
      <w:r w:rsidRPr="00694EDF"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  <w:t>ratio</w:t>
      </w:r>
      <w:proofErr w:type="spell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, ao lucro. Ainda que a atividade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econômica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persiga o lucro, não se pode desconsiderar que a ordem econômica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e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a propriedade têm finalidade social (Constituição Federal, art.170, III) e que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o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valor social do trabalho constitui um dos pilares da República (CF, 1º, IV).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Daí que a economia existe para servir ao homem (ser humano) e não apenas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para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atender ao interesse imediato (por vezes mesquinho) de alguns homens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de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empresa. Assim, toda a panóplia tecnológica incorporada pelas empresas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/>
          <w:bCs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do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setor, deve ser apropriada, </w:t>
      </w:r>
      <w:r w:rsidRPr="00694EDF">
        <w:rPr>
          <w:rFonts w:ascii="LiberationSerif-Bold" w:hAnsi="LiberationSerif-Bold" w:cs="LiberationSerif-Bold"/>
          <w:b/>
          <w:bCs/>
          <w:color w:val="000000"/>
          <w:sz w:val="28"/>
          <w:szCs w:val="28"/>
          <w:highlight w:val="yellow"/>
          <w:lang w:eastAsia="en-US"/>
        </w:rPr>
        <w:t>também, de forma a atender sua finalidade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-Bold" w:hAnsi="LiberationSerif-Bold" w:cs="LiberationSerif-Bold"/>
          <w:b/>
          <w:bCs/>
          <w:color w:val="000000"/>
          <w:sz w:val="28"/>
          <w:szCs w:val="28"/>
          <w:highlight w:val="yellow"/>
          <w:lang w:eastAsia="en-US"/>
        </w:rPr>
        <w:t>social</w:t>
      </w:r>
      <w:proofErr w:type="gramEnd"/>
      <w:r w:rsidRPr="00694EDF">
        <w:rPr>
          <w:rFonts w:ascii="LiberationSerif-Bold" w:hAnsi="LiberationSerif-Bold" w:cs="LiberationSerif-Bold"/>
          <w:b/>
          <w:bCs/>
          <w:color w:val="000000"/>
          <w:sz w:val="28"/>
          <w:szCs w:val="28"/>
          <w:highlight w:val="yellow"/>
          <w:lang w:eastAsia="en-US"/>
        </w:rPr>
        <w:t xml:space="preserve">, </w:t>
      </w:r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a fim de ensejar que os trabalhadores tenham as jornadas efetivamente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laboradas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integralmente computadas, com o pagamento das horas extras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lastRenderedPageBreak/>
        <w:t>praticadas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. Não há, pois, qualquer impossibilidade material para estabelecer o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tempo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médio de trajeto do veículo e com isto fixar a carga horária média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cumprida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pelo motorista. A recusa das empresas transportadoras em fazê-lo,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revela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-se como pura resistência indevida, no afã de aumentar a margem de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lucro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pela sonegação da sobrejornada. Os textos extraídos da </w:t>
      </w:r>
      <w:r w:rsidRPr="00694EDF">
        <w:rPr>
          <w:rFonts w:ascii="LiberationSerif-Italic" w:hAnsi="LiberationSerif-Italic" w:cs="LiberationSerif-Italic"/>
          <w:i/>
          <w:iCs/>
          <w:color w:val="000000"/>
          <w:sz w:val="28"/>
          <w:szCs w:val="28"/>
          <w:highlight w:val="yellow"/>
          <w:lang w:eastAsia="en-US"/>
        </w:rPr>
        <w:t xml:space="preserve">internet, </w:t>
      </w:r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retro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reproduzidos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, demonstram que a utilização dessa tecnologia vem sendo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amplamente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aplicada com intuito de preservação do patrimônio e melhora da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logística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, em busca de menos gastos e maiores lucros, de sorte que a questão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do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pagamento da mão-de-obra empregada deve ser incluída nessa equação,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conferindo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efetividade ao comando constitucional que preconiza a finalidade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social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da atividade econômica. E a remuneração das horas extras, além de</w:t>
      </w:r>
    </w:p>
    <w:p w:rsidR="00E21F0E" w:rsidRPr="00694EDF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representar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a satisfação de um direito inalienável dos trabalhadores, não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gramStart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representa</w:t>
      </w:r>
      <w:proofErr w:type="gramEnd"/>
      <w:r w:rsidRPr="00694EDF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maiores gastos no setor, e sim, investimento, já que ao fim e ao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cabo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, há de ter importância substantiva no que respeita a eliminação/redução</w:t>
      </w:r>
    </w:p>
    <w:p w:rsidR="00E21F0E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dos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riscos de acidentes, redução de doenças e ausências dos trabalhadores etc.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De qualquer forma, resulta incongruente afirmar que 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tecnologia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que permite a exata localização, 24 horas por dia, dos veículos em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trânsito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, e até bloqueando eventuais desvios de rota, não pode ser utilizada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para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localização do trabalhador que conduz o veículo rastreado, com vistas à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apuração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da jornada laboral. Com um clique ou uma tecla digitada, num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piscar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de olhos o empregador sabe exatamente onde seu empregado está,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quantas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horas de trabalho já fez, e isto é determinante para que se afaste 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lastRenderedPageBreak/>
        <w:t>sinuosa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argumentação da “impossibilidade de controle”. A intenção da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empresa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em contratar tais tecnologias apenas para proteger seu patrimônio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não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se confunde com o real alcance de sua utilização, que pode e deve ser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aplicada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também no controle de execução das ordens de serviço e do próprio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36"/>
          <w:szCs w:val="36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contrato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.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Nesse compasso, não pode ser considerada válida cláusula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convencional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insculpida nas normas coletivas dessa categoria que afastam a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utilização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do rastreador por satélite, além de outras tecnologias, para fins de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controle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de jornada, como a cláusula transcrita no presente voto, eis que</w:t>
      </w:r>
    </w:p>
    <w:p w:rsidR="00E21F0E" w:rsidRPr="00EE153C" w:rsidRDefault="00E21F0E" w:rsidP="00E21F0E">
      <w:pPr>
        <w:autoSpaceDE w:val="0"/>
        <w:autoSpaceDN w:val="0"/>
        <w:adjustRightInd w:val="0"/>
        <w:jc w:val="both"/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totalmente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em descompasso com a realidade. Essa tecnologia </w:t>
      </w:r>
      <w:r w:rsidRPr="00EE153C">
        <w:rPr>
          <w:rFonts w:ascii="LiberationSerif-Bold" w:hAnsi="LiberationSerif-Bold" w:cs="LiberationSerif-Bold"/>
          <w:b/>
          <w:bCs/>
          <w:color w:val="000000"/>
          <w:sz w:val="28"/>
          <w:szCs w:val="28"/>
          <w:highlight w:val="yellow"/>
          <w:lang w:eastAsia="en-US"/>
        </w:rPr>
        <w:t xml:space="preserve">pode sim </w:t>
      </w:r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ser</w:t>
      </w:r>
    </w:p>
    <w:p w:rsidR="00105E8E" w:rsidRDefault="00E21F0E" w:rsidP="00EE153C">
      <w:pPr>
        <w:autoSpaceDE w:val="0"/>
        <w:autoSpaceDN w:val="0"/>
        <w:adjustRightInd w:val="0"/>
        <w:jc w:val="both"/>
      </w:pPr>
      <w:proofErr w:type="gramStart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>utilizada</w:t>
      </w:r>
      <w:proofErr w:type="gramEnd"/>
      <w:r w:rsidRPr="00EE153C">
        <w:rPr>
          <w:rFonts w:ascii="LiberationSerif" w:hAnsi="LiberationSerif" w:cs="LiberationSerif"/>
          <w:color w:val="000000"/>
          <w:sz w:val="28"/>
          <w:szCs w:val="28"/>
          <w:highlight w:val="yellow"/>
          <w:lang w:eastAsia="en-US"/>
        </w:rPr>
        <w:t xml:space="preserve"> para tal finalidade,</w:t>
      </w:r>
      <w:r>
        <w:rPr>
          <w:rFonts w:ascii="LiberationSerif" w:hAnsi="LiberationSerif" w:cs="LiberationSerif"/>
          <w:color w:val="000000"/>
          <w:sz w:val="28"/>
          <w:szCs w:val="28"/>
          <w:lang w:eastAsia="en-US"/>
        </w:rPr>
        <w:t xml:space="preserve"> de sorte que a inclusão dessas </w:t>
      </w:r>
    </w:p>
    <w:sectPr w:rsidR="00105E8E" w:rsidSect="00105E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F0E"/>
    <w:rsid w:val="00105E8E"/>
    <w:rsid w:val="002B40A7"/>
    <w:rsid w:val="003418B0"/>
    <w:rsid w:val="00385EF3"/>
    <w:rsid w:val="0047539E"/>
    <w:rsid w:val="004E3AE2"/>
    <w:rsid w:val="0058454A"/>
    <w:rsid w:val="006777D1"/>
    <w:rsid w:val="00694EDF"/>
    <w:rsid w:val="006E1449"/>
    <w:rsid w:val="006E1BF6"/>
    <w:rsid w:val="00B40ED9"/>
    <w:rsid w:val="00E21F0E"/>
    <w:rsid w:val="00E711FD"/>
    <w:rsid w:val="00EE1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4B692-DECE-4767-B02E-46722015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0A7"/>
    <w:rPr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B40A7"/>
    <w:pPr>
      <w:keepNext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2B40A7"/>
    <w:pPr>
      <w:keepNext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har"/>
    <w:qFormat/>
    <w:rsid w:val="002B40A7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autoSpaceDE w:val="0"/>
      <w:autoSpaceDN w:val="0"/>
      <w:adjustRightInd w:val="0"/>
      <w:spacing w:after="200"/>
      <w:jc w:val="both"/>
      <w:outlineLvl w:val="2"/>
    </w:pPr>
    <w:rPr>
      <w:rFonts w:eastAsia="Calibri"/>
      <w:b/>
      <w:bCs/>
      <w:szCs w:val="22"/>
      <w:lang w:val="es-ES_tradnl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40A7"/>
    <w:rPr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2B40A7"/>
    <w:rPr>
      <w:sz w:val="24"/>
      <w:lang w:eastAsia="pt-BR"/>
    </w:rPr>
  </w:style>
  <w:style w:type="character" w:customStyle="1" w:styleId="Ttulo3Char">
    <w:name w:val="Título 3 Char"/>
    <w:basedOn w:val="Fontepargpadro"/>
    <w:link w:val="Ttulo3"/>
    <w:rsid w:val="002B40A7"/>
    <w:rPr>
      <w:rFonts w:eastAsia="Calibri"/>
      <w:b/>
      <w:bCs/>
      <w:sz w:val="24"/>
      <w:szCs w:val="22"/>
      <w:lang w:val="es-ES_tradnl"/>
    </w:rPr>
  </w:style>
  <w:style w:type="paragraph" w:styleId="Ttulo">
    <w:name w:val="Title"/>
    <w:basedOn w:val="Normal"/>
    <w:link w:val="TtuloChar"/>
    <w:qFormat/>
    <w:rsid w:val="002B40A7"/>
    <w:pPr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2B40A7"/>
    <w:rPr>
      <w:b/>
      <w:bCs/>
      <w:sz w:val="28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1901</Words>
  <Characters>10268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ZARATTIN</dc:creator>
  <cp:lastModifiedBy>Windows User</cp:lastModifiedBy>
  <cp:revision>2</cp:revision>
  <dcterms:created xsi:type="dcterms:W3CDTF">2015-02-05T13:19:00Z</dcterms:created>
  <dcterms:modified xsi:type="dcterms:W3CDTF">2015-02-05T13:19:00Z</dcterms:modified>
</cp:coreProperties>
</file>